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b w:val="1"/>
          <w:bCs w:val="1"/>
          <w:sz w:val="32"/>
          <w:szCs w:val="32"/>
          <w:rtl w:val="0"/>
        </w:rPr>
        <w:t xml:space="preserve">Script: NDA Ethical Dilemma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Section 1</w:t>
      </w:r>
    </w:p>
    <w:p w:rsidR="00000000" w:rsidDel="00000000" w:rsidP="00000000" w:rsidRDefault="00000000" w:rsidRPr="00000000" w14:paraId="00000004">
      <w:pPr>
        <w:spacing w:after="200" w:line="276.0005454545455" w:lineRule="auto"/>
        <w:rPr/>
      </w:pPr>
      <w:r w:rsidDel="00000000" w:rsidR="00000000" w:rsidRPr="00000000">
        <w:rPr>
          <w:b w:val="1"/>
          <w:bCs w:val="1"/>
          <w:rtl w:val="0"/>
        </w:rPr>
        <w:t xml:space="preserve">Text:</w:t>
      </w:r>
      <w:r w:rsidDel="00000000" w:rsidR="00000000" w:rsidRPr="00000000">
        <w:rPr>
          <w:rtl w:val="0"/>
        </w:rPr>
        <w:t xml:space="preserve"> In this case study, you'll follow Emma, a talented engineer facing an ethical challenge after joining a new company while bound by a non-disclosure agreement, NDA, from her previous job. As Emma encounters situations that test her boundaries, you'll be asked to make decisions on her behalf and see their consequences. By the end of this case study, you'll have an understanding of how to navigate complex ethical situations in professional settings. You'll also improve your ability to think critically and make informed decisions within the boundaries of legal obligations. Throughout this case study, you'll encounter questions, reflection prompts, and decision points. Be sure to provide detailed responses where requested and consider each option carefully. For reflection questions, aim for responses that are at least 100 words. Please allocate approximately 45-60 minutes to complete this case study, including all interactive elements and reflection questions. Take your time to think deeply about the decisions you make, as each choice can impact Emma's journey and the outcomes. Use the arrows at the bottom of each page to navigate through the sections. You can revisit previous sections any time to review Emma's journey and your responses. Before we dive into Emma's story, take a moment to reflect on your current understanding and approach to ethical decision-making. Your answers to these questions will help you assess your growth throughout this case study. Please be thoughtful in your responses.</w:t>
      </w:r>
    </w:p>
    <w:p w:rsidR="00000000" w:rsidDel="00000000" w:rsidP="00000000" w:rsidRDefault="00000000" w:rsidRPr="00000000" w14:paraId="00000005">
      <w:pPr>
        <w:pStyle w:val="Heading2"/>
        <w:rPr>
          <w:rFonts w:ascii="Helvetica Neue" w:cs="Helvetica Neue" w:eastAsia="Helvetica Neue" w:hAnsi="Helvetica Neue"/>
          <w:sz w:val="21"/>
          <w:szCs w:val="21"/>
        </w:rPr>
      </w:pPr>
      <w:bookmarkStart w:colFirst="0" w:colLast="0" w:name="_l65cqhle7sph" w:id="0"/>
      <w:bookmarkEnd w:id="0"/>
      <w:r w:rsidDel="00000000" w:rsidR="00000000" w:rsidRPr="00000000">
        <w:rPr>
          <w:rtl w:val="0"/>
        </w:rPr>
        <w:t xml:space="preserve">Section 2</w:t>
      </w:r>
      <w:r w:rsidDel="00000000" w:rsidR="00000000" w:rsidRPr="00000000">
        <w:rPr>
          <w:rtl w:val="0"/>
        </w:rPr>
      </w:r>
    </w:p>
    <w:p w:rsidR="00000000" w:rsidDel="00000000" w:rsidP="00000000" w:rsidRDefault="00000000" w:rsidRPr="00000000" w14:paraId="00000006">
      <w:pPr>
        <w:rPr/>
      </w:pPr>
      <w:r w:rsidDel="00000000" w:rsidR="00000000" w:rsidRPr="00000000">
        <w:rPr>
          <w:rFonts w:ascii="Helvetica Neue" w:cs="Helvetica Neue" w:eastAsia="Helvetica Neue" w:hAnsi="Helvetica Neue"/>
          <w:b w:val="1"/>
          <w:bCs w:val="1"/>
          <w:sz w:val="21"/>
          <w:szCs w:val="21"/>
          <w:rtl w:val="0"/>
        </w:rPr>
        <w:t xml:space="preserve">Text:</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t xml:space="preserve">Emma is a highly skilled engineer who has just transitioned from Nexis Technologies to Spark Innovations. At Nexis Technologies, she worked on cutting-edge proprietary technology, giving her valuable experience. However, Emma signed a non-disclosure agreement with Nexis Technologies, which legally prevents her from sharing any specific technical knowledge from her previous job.</w:t>
      </w:r>
    </w:p>
    <w:p w:rsidR="00000000" w:rsidDel="00000000" w:rsidP="00000000" w:rsidRDefault="00000000" w:rsidRPr="00000000" w14:paraId="00000007">
      <w:pPr>
        <w:spacing w:after="200" w:line="276.0005454545455" w:lineRule="auto"/>
        <w:rPr/>
      </w:pPr>
      <w:r w:rsidDel="00000000" w:rsidR="00000000" w:rsidRPr="00000000">
        <w:rPr>
          <w:b w:val="1"/>
          <w:bCs w:val="1"/>
          <w:rtl w:val="0"/>
        </w:rPr>
        <w:t xml:space="preserve">Emma: </w:t>
      </w:r>
      <w:r w:rsidDel="00000000" w:rsidR="00000000" w:rsidRPr="00000000">
        <w:rPr>
          <w:rtl w:val="0"/>
        </w:rPr>
        <w:t xml:space="preserve">I know the team at Spark Innovations hired me for my expertise, and they’re counting on me to solve these challenges. But how do I deliver real value without violating my NDA? It feels like walking a tightrope. I don’t want to let the team down, but one wrong step could have serious consequences. The problem they’re facing is so similar to what we solved at Nexis. I know exactly what would work, but I can’t share it without breaching the NDA.</w:t>
      </w:r>
    </w:p>
    <w:p w:rsidR="00000000" w:rsidDel="00000000" w:rsidP="00000000" w:rsidRDefault="00000000" w:rsidRPr="00000000" w14:paraId="00000008">
      <w:pPr>
        <w:spacing w:after="200" w:line="276.0005454545455" w:lineRule="auto"/>
        <w:rPr/>
      </w:pPr>
      <w:r w:rsidDel="00000000" w:rsidR="00000000" w:rsidRPr="00000000">
        <w:rPr>
          <w:rtl w:val="0"/>
        </w:rPr>
        <w:t xml:space="preserve">Think about the challenges Emma faces. What would you do in her position? What are the risks she might encounter?</w:t>
      </w:r>
    </w:p>
    <w:p w:rsidR="00000000" w:rsidDel="00000000" w:rsidP="00000000" w:rsidRDefault="00000000" w:rsidRPr="00000000" w14:paraId="00000009">
      <w:pPr>
        <w:pStyle w:val="Heading2"/>
        <w:rPr/>
      </w:pPr>
      <w:bookmarkStart w:colFirst="0" w:colLast="0" w:name="_1342048d2qc" w:id="1"/>
      <w:bookmarkEnd w:id="1"/>
      <w:r w:rsidDel="00000000" w:rsidR="00000000" w:rsidRPr="00000000">
        <w:rPr>
          <w:rtl w:val="0"/>
        </w:rPr>
        <w:t xml:space="preserve">Section 3</w:t>
      </w:r>
    </w:p>
    <w:p w:rsidR="00000000" w:rsidDel="00000000" w:rsidP="00000000" w:rsidRDefault="00000000" w:rsidRPr="00000000" w14:paraId="0000000A">
      <w:pPr>
        <w:rPr/>
      </w:pPr>
      <w:r w:rsidDel="00000000" w:rsidR="00000000" w:rsidRPr="00000000">
        <w:rPr>
          <w:b w:val="1"/>
          <w:bCs w:val="1"/>
          <w:rtl w:val="0"/>
        </w:rPr>
        <w:t xml:space="preserve">Text:</w:t>
      </w:r>
      <w:r w:rsidDel="00000000" w:rsidR="00000000" w:rsidRPr="00000000">
        <w:rPr>
          <w:rtl w:val="0"/>
        </w:rPr>
        <w:t xml:space="preserve"> During Emma's first meeting at Spark Innovations, she sits down with Michael, her new manager, and Sarah, a senior engineer.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Michael:</w:t>
      </w:r>
      <w:r w:rsidDel="00000000" w:rsidR="00000000" w:rsidRPr="00000000">
        <w:rPr>
          <w:rtl w:val="0"/>
        </w:rPr>
        <w:t xml:space="preserve"> Emma, we’ve been struggling with optimizing query performance for large datasets. Do you have any suggestions?</w:t>
      </w:r>
    </w:p>
    <w:p w:rsidR="00000000" w:rsidDel="00000000" w:rsidP="00000000" w:rsidRDefault="00000000" w:rsidRPr="00000000" w14:paraId="0000000D">
      <w:pPr>
        <w:rPr/>
      </w:pPr>
      <w:r w:rsidDel="00000000" w:rsidR="00000000" w:rsidRPr="00000000">
        <w:rPr>
          <w:b w:val="1"/>
          <w:bCs w:val="1"/>
          <w:rtl w:val="0"/>
        </w:rPr>
        <w:t xml:space="preserve">Emma (to herself):</w:t>
      </w:r>
      <w:r w:rsidDel="00000000" w:rsidR="00000000" w:rsidRPr="00000000">
        <w:rPr>
          <w:rtl w:val="0"/>
        </w:rPr>
        <w:t xml:space="preserve"> At Nexis, we used a custom-built compression algorithm that worked wonders for this exact issue. But I can’t share that. Instead, I’ll suggest something more general.</w:t>
      </w:r>
    </w:p>
    <w:p w:rsidR="00000000" w:rsidDel="00000000" w:rsidP="00000000" w:rsidRDefault="00000000" w:rsidRPr="00000000" w14:paraId="0000000E">
      <w:pPr>
        <w:rPr/>
      </w:pPr>
      <w:r w:rsidDel="00000000" w:rsidR="00000000" w:rsidRPr="00000000">
        <w:rPr>
          <w:b w:val="1"/>
          <w:bCs w:val="1"/>
          <w:rtl w:val="0"/>
        </w:rPr>
        <w:t xml:space="preserve">Emma:</w:t>
      </w:r>
      <w:r w:rsidDel="00000000" w:rsidR="00000000" w:rsidRPr="00000000">
        <w:rPr>
          <w:rtl w:val="0"/>
        </w:rPr>
        <w:t xml:space="preserve"> You might want to look into optimizing your database indexing or partitioning. These techniques are widely used and could help improve performance.</w:t>
      </w:r>
    </w:p>
    <w:p w:rsidR="00000000" w:rsidDel="00000000" w:rsidP="00000000" w:rsidRDefault="00000000" w:rsidRPr="00000000" w14:paraId="0000000F">
      <w:pPr>
        <w:rPr/>
      </w:pPr>
      <w:r w:rsidDel="00000000" w:rsidR="00000000" w:rsidRPr="00000000">
        <w:rPr>
          <w:b w:val="1"/>
          <w:bCs w:val="1"/>
          <w:rtl w:val="0"/>
        </w:rPr>
        <w:t xml:space="preserve">Sara:</w:t>
      </w:r>
      <w:r w:rsidDel="00000000" w:rsidR="00000000" w:rsidRPr="00000000">
        <w:rPr>
          <w:rtl w:val="0"/>
        </w:rPr>
        <w:t xml:space="preserve"> That’s a good start, but it feels pretty broad. Do you have any specific strategies in mind?</w:t>
      </w:r>
    </w:p>
    <w:p w:rsidR="00000000" w:rsidDel="00000000" w:rsidP="00000000" w:rsidRDefault="00000000" w:rsidRPr="00000000" w14:paraId="00000010">
      <w:pPr>
        <w:rPr/>
      </w:pPr>
      <w:r w:rsidDel="00000000" w:rsidR="00000000" w:rsidRPr="00000000">
        <w:rPr>
          <w:b w:val="1"/>
          <w:bCs w:val="1"/>
          <w:rtl w:val="0"/>
        </w:rPr>
        <w:t xml:space="preserve">Emma (to herself):</w:t>
      </w:r>
      <w:r w:rsidDel="00000000" w:rsidR="00000000" w:rsidRPr="00000000">
        <w:rPr>
          <w:rtl w:val="0"/>
        </w:rPr>
        <w:t xml:space="preserve"> I know the specifics, but I can’t say more without violating the NDA. I’ll have to stick to general advice.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00" w:line="276.0005454545455" w:lineRule="auto"/>
        <w:rPr/>
      </w:pPr>
      <w:r w:rsidDel="00000000" w:rsidR="00000000" w:rsidRPr="00000000">
        <w:rPr>
          <w:rtl w:val="0"/>
        </w:rPr>
        <w:t xml:space="preserve">During the meeting, Emma receives an email from Spark Innovations Legal Team, providing guidance on NDA compliance.</w:t>
      </w:r>
    </w:p>
    <w:p w:rsidR="00000000" w:rsidDel="00000000" w:rsidP="00000000" w:rsidRDefault="00000000" w:rsidRPr="00000000" w14:paraId="00000013">
      <w:pPr>
        <w:rPr>
          <w:b w:val="1"/>
          <w:bCs w:val="1"/>
          <w:i w:val="1"/>
          <w:iCs w:val="1"/>
        </w:rPr>
      </w:pPr>
      <w:r w:rsidDel="00000000" w:rsidR="00000000" w:rsidRPr="00000000">
        <w:rPr>
          <w:b w:val="1"/>
          <w:bCs w:val="1"/>
          <w:i w:val="1"/>
          <w:iCs w:val="1"/>
          <w:rtl w:val="0"/>
        </w:rPr>
        <w:t xml:space="preserve">Email Content:</w:t>
      </w:r>
    </w:p>
    <w:p w:rsidR="00000000" w:rsidDel="00000000" w:rsidP="00000000" w:rsidRDefault="00000000" w:rsidRPr="00000000" w14:paraId="00000014">
      <w:pPr>
        <w:rPr/>
      </w:pPr>
      <w:r w:rsidDel="00000000" w:rsidR="00000000" w:rsidRPr="00000000">
        <w:rPr>
          <w:rtl w:val="0"/>
        </w:rPr>
        <w:t xml:space="preserve">Subject: NDA Guidelines for Your Transition</w:t>
      </w:r>
    </w:p>
    <w:p w:rsidR="00000000" w:rsidDel="00000000" w:rsidP="00000000" w:rsidRDefault="00000000" w:rsidRPr="00000000" w14:paraId="00000015">
      <w:pPr>
        <w:rPr/>
      </w:pPr>
      <w:r w:rsidDel="00000000" w:rsidR="00000000" w:rsidRPr="00000000">
        <w:rPr>
          <w:rtl w:val="0"/>
        </w:rPr>
        <w:t xml:space="preserve">From: Tom (Legal Advisor)</w:t>
      </w:r>
    </w:p>
    <w:p w:rsidR="00000000" w:rsidDel="00000000" w:rsidP="00000000" w:rsidRDefault="00000000" w:rsidRPr="00000000" w14:paraId="00000016">
      <w:pPr>
        <w:rPr/>
      </w:pPr>
      <w:r w:rsidDel="00000000" w:rsidR="00000000" w:rsidRPr="00000000">
        <w:rPr>
          <w:rtl w:val="0"/>
        </w:rPr>
        <w:t xml:space="preserve">To: Emma</w:t>
      </w:r>
    </w:p>
    <w:p w:rsidR="00000000" w:rsidDel="00000000" w:rsidP="00000000" w:rsidRDefault="00000000" w:rsidRPr="00000000" w14:paraId="00000017">
      <w:pPr>
        <w:rPr/>
      </w:pPr>
      <w:r w:rsidDel="00000000" w:rsidR="00000000" w:rsidRPr="00000000">
        <w:rPr>
          <w:rtl w:val="0"/>
        </w:rPr>
        <w:t xml:space="preserve">"Emma, just a reminder: While you can share general industry knowledge, you must avoid revealing any proprietary technology or specific methodologies from Nexis Technologies. If you have any questions or concerns, feel free to reach out for further clarification."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0005454545455" w:lineRule="auto"/>
        <w:rPr/>
      </w:pPr>
      <w:r w:rsidDel="00000000" w:rsidR="00000000" w:rsidRPr="00000000">
        <w:rPr>
          <w:rtl w:val="0"/>
        </w:rPr>
        <w:t xml:space="preserve">Based on the legal team's guidance, what should Emma prioritize in her responses to Michael and Sarah? </w:t>
      </w:r>
    </w:p>
    <w:p w:rsidR="00000000" w:rsidDel="00000000" w:rsidP="00000000" w:rsidRDefault="00000000" w:rsidRPr="00000000" w14:paraId="0000001A">
      <w:pPr>
        <w:spacing w:line="276.0005454545455" w:lineRule="auto"/>
        <w:rPr/>
      </w:pPr>
      <w:r w:rsidDel="00000000" w:rsidR="00000000" w:rsidRPr="00000000">
        <w:rPr>
          <w:b w:val="1"/>
          <w:bCs w:val="1"/>
          <w:rtl w:val="0"/>
        </w:rPr>
        <w:t xml:space="preserve">Option A</w:t>
      </w:r>
      <w:r w:rsidDel="00000000" w:rsidR="00000000" w:rsidRPr="00000000">
        <w:rPr>
          <w:rtl w:val="0"/>
        </w:rPr>
        <w:t xml:space="preserve">. Stick strictly to the NDA and provide only general advice even if it frustrates the team.</w:t>
      </w:r>
    </w:p>
    <w:p w:rsidR="00000000" w:rsidDel="00000000" w:rsidP="00000000" w:rsidRDefault="00000000" w:rsidRPr="00000000" w14:paraId="0000001B">
      <w:pPr>
        <w:spacing w:line="276.0005454545455" w:lineRule="auto"/>
        <w:rPr/>
      </w:pPr>
      <w:r w:rsidDel="00000000" w:rsidR="00000000" w:rsidRPr="00000000">
        <w:rPr>
          <w:b w:val="1"/>
          <w:bCs w:val="1"/>
          <w:rtl w:val="0"/>
        </w:rPr>
        <w:t xml:space="preserve">Option B</w:t>
      </w:r>
      <w:r w:rsidDel="00000000" w:rsidR="00000000" w:rsidRPr="00000000">
        <w:rPr>
          <w:rtl w:val="0"/>
        </w:rPr>
        <w:t xml:space="preserve">. Try to help more directly while carefully navigating the NDA's boundaries. </w:t>
      </w:r>
    </w:p>
    <w:p w:rsidR="00000000" w:rsidDel="00000000" w:rsidP="00000000" w:rsidRDefault="00000000" w:rsidRPr="00000000" w14:paraId="0000001C">
      <w:pPr>
        <w:spacing w:after="200" w:line="276.0005454545455" w:lineRule="auto"/>
        <w:rPr>
          <w:rFonts w:ascii="Helvetica Neue" w:cs="Helvetica Neue" w:eastAsia="Helvetica Neue" w:hAnsi="Helvetica Neue"/>
          <w:sz w:val="21"/>
          <w:szCs w:val="21"/>
        </w:rPr>
      </w:pPr>
      <w:r w:rsidDel="00000000" w:rsidR="00000000" w:rsidRPr="00000000">
        <w:rPr>
          <w:b w:val="1"/>
          <w:bCs w:val="1"/>
          <w:rtl w:val="0"/>
        </w:rPr>
        <w:t xml:space="preserve">Option C</w:t>
      </w:r>
      <w:r w:rsidDel="00000000" w:rsidR="00000000" w:rsidRPr="00000000">
        <w:rPr>
          <w:rtl w:val="0"/>
        </w:rPr>
        <w:t xml:space="preserve">. Delay offering advice until she consults further with the legal team.</w:t>
      </w:r>
      <w:r w:rsidDel="00000000" w:rsidR="00000000" w:rsidRPr="00000000">
        <w:rPr>
          <w:rtl w:val="0"/>
        </w:rPr>
      </w:r>
    </w:p>
    <w:p w:rsidR="00000000" w:rsidDel="00000000" w:rsidP="00000000" w:rsidRDefault="00000000" w:rsidRPr="00000000" w14:paraId="0000001D">
      <w:pPr>
        <w:pStyle w:val="Heading2"/>
        <w:rPr/>
      </w:pPr>
      <w:bookmarkStart w:colFirst="0" w:colLast="0" w:name="_z9j3p5lw7qaa" w:id="2"/>
      <w:bookmarkEnd w:id="2"/>
      <w:r w:rsidDel="00000000" w:rsidR="00000000" w:rsidRPr="00000000">
        <w:rPr>
          <w:rtl w:val="0"/>
        </w:rPr>
        <w:t xml:space="preserve">Section 4</w:t>
      </w:r>
    </w:p>
    <w:p w:rsidR="00000000" w:rsidDel="00000000" w:rsidP="00000000" w:rsidRDefault="00000000" w:rsidRPr="00000000" w14:paraId="0000001E">
      <w:pPr>
        <w:spacing w:after="200" w:lineRule="auto"/>
        <w:rPr/>
      </w:pPr>
      <w:r w:rsidDel="00000000" w:rsidR="00000000" w:rsidRPr="00000000">
        <w:rPr>
          <w:b w:val="1"/>
          <w:bCs w:val="1"/>
          <w:rtl w:val="0"/>
        </w:rPr>
        <w:t xml:space="preserve">Text:</w:t>
      </w:r>
      <w:r w:rsidDel="00000000" w:rsidR="00000000" w:rsidRPr="00000000">
        <w:rPr>
          <w:rtl w:val="0"/>
        </w:rPr>
        <w:t xml:space="preserve"> After the meeting, Emma feels conflicted. She understands the team's pressure, but she knows that breaching her NDA could have serious consequences. To better understand her boundaries, she decides to review the NDA she signed with </w:t>
      </w:r>
      <w:r w:rsidDel="00000000" w:rsidR="00000000" w:rsidRPr="00000000">
        <w:rPr>
          <w:rtl w:val="0"/>
        </w:rPr>
        <w:t xml:space="preserve">Nexis</w:t>
      </w:r>
      <w:r w:rsidDel="00000000" w:rsidR="00000000" w:rsidRPr="00000000">
        <w:rPr>
          <w:rtl w:val="0"/>
        </w:rPr>
        <w:t xml:space="preserve"> Technologies and schedule a phone call with the legal advisor to clarify any concerns.</w:t>
      </w:r>
    </w:p>
    <w:p w:rsidR="00000000" w:rsidDel="00000000" w:rsidP="00000000" w:rsidRDefault="00000000" w:rsidRPr="00000000" w14:paraId="0000001F">
      <w:pPr>
        <w:rPr/>
      </w:pPr>
      <w:r w:rsidDel="00000000" w:rsidR="00000000" w:rsidRPr="00000000">
        <w:rPr>
          <w:b w:val="1"/>
          <w:bCs w:val="1"/>
          <w:i w:val="1"/>
          <w:iCs w:val="1"/>
          <w:rtl w:val="0"/>
        </w:rPr>
        <w:t xml:space="preserve">Interactive Action: Review NDA Documents</w:t>
      </w:r>
      <w:r w:rsidDel="00000000" w:rsidR="00000000" w:rsidRPr="00000000">
        <w:rPr>
          <w:rtl w:val="0"/>
        </w:rPr>
        <w:br w:type="textWrapping"/>
        <w:t xml:space="preserve">Prompt: Emma pulls up the NDA and examines the key clauses. </w:t>
      </w:r>
      <w:hyperlink r:id="rId6">
        <w:r w:rsidDel="00000000" w:rsidR="00000000" w:rsidRPr="00000000">
          <w:rPr>
            <w:color w:val="0000ee"/>
            <w:u w:val="single"/>
            <w:rtl w:val="0"/>
          </w:rPr>
          <w:t xml:space="preserve">NON-DISCLOSURE AGREEMENT</w:t>
        </w:r>
      </w:hyperlink>
      <w:r w:rsidDel="00000000" w:rsidR="00000000" w:rsidRPr="00000000">
        <w:rPr>
          <w:rtl w:val="0"/>
        </w:rPr>
      </w:r>
    </w:p>
    <w:p w:rsidR="00000000" w:rsidDel="00000000" w:rsidP="00000000" w:rsidRDefault="00000000" w:rsidRPr="00000000" w14:paraId="00000020">
      <w:pPr>
        <w:spacing w:after="240" w:before="240" w:line="276.0005454545455" w:lineRule="auto"/>
        <w:rPr/>
      </w:pPr>
      <w:r w:rsidDel="00000000" w:rsidR="00000000" w:rsidRPr="00000000">
        <w:rPr>
          <w:b w:val="1"/>
          <w:bCs w:val="1"/>
          <w:rtl w:val="0"/>
        </w:rPr>
        <w:t xml:space="preserve">Interactive Action: </w:t>
      </w:r>
      <w:r w:rsidDel="00000000" w:rsidR="00000000" w:rsidRPr="00000000">
        <w:rPr>
          <w:rtl w:val="0"/>
        </w:rPr>
        <w:t xml:space="preserve">Please drag and drop each scenario into the appropriate category. Either </w:t>
      </w:r>
      <w:r w:rsidDel="00000000" w:rsidR="00000000" w:rsidRPr="00000000">
        <w:rPr>
          <w:b w:val="1"/>
          <w:bCs w:val="1"/>
          <w:rtl w:val="0"/>
        </w:rPr>
        <w:t xml:space="preserve">allowed</w:t>
      </w:r>
      <w:r w:rsidDel="00000000" w:rsidR="00000000" w:rsidRPr="00000000">
        <w:rPr>
          <w:rtl w:val="0"/>
        </w:rPr>
        <w:t xml:space="preserve"> or </w:t>
      </w:r>
      <w:r w:rsidDel="00000000" w:rsidR="00000000" w:rsidRPr="00000000">
        <w:rPr>
          <w:b w:val="1"/>
          <w:bCs w:val="1"/>
          <w:rtl w:val="0"/>
        </w:rPr>
        <w:t xml:space="preserve">prohibited</w:t>
      </w:r>
      <w:r w:rsidDel="00000000" w:rsidR="00000000" w:rsidRPr="00000000">
        <w:rPr>
          <w:rtl w:val="0"/>
        </w:rPr>
        <w:t xml:space="preserve"> based on the NDA guidelines.</w:t>
      </w:r>
    </w:p>
    <w:p w:rsidR="00000000" w:rsidDel="00000000" w:rsidP="00000000" w:rsidRDefault="00000000" w:rsidRPr="00000000" w14:paraId="00000021">
      <w:pPr>
        <w:numPr>
          <w:ilvl w:val="0"/>
          <w:numId w:val="2"/>
        </w:numPr>
        <w:spacing w:after="0" w:afterAutospacing="0" w:before="240" w:line="276.0005454545455" w:lineRule="auto"/>
        <w:ind w:left="720" w:hanging="360"/>
      </w:pPr>
      <w:r w:rsidDel="00000000" w:rsidR="00000000" w:rsidRPr="00000000">
        <w:rPr>
          <w:rtl w:val="0"/>
        </w:rPr>
        <w:t xml:space="preserve">Emma suggests implementing a "sharding" technique to distribute database workloads across multiple servers.</w:t>
      </w:r>
    </w:p>
    <w:p w:rsidR="00000000" w:rsidDel="00000000" w:rsidP="00000000" w:rsidRDefault="00000000" w:rsidRPr="00000000" w14:paraId="00000022">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Allowed</w:t>
      </w:r>
      <w:r w:rsidDel="00000000" w:rsidR="00000000" w:rsidRPr="00000000">
        <w:rPr>
          <w:rtl w:val="0"/>
        </w:rPr>
        <w:t xml:space="preserve">: This is a common industry practice and does not disclose proprietary information.</w:t>
      </w:r>
    </w:p>
    <w:p w:rsidR="00000000" w:rsidDel="00000000" w:rsidP="00000000" w:rsidRDefault="00000000" w:rsidRPr="00000000" w14:paraId="00000023">
      <w:pPr>
        <w:numPr>
          <w:ilvl w:val="0"/>
          <w:numId w:val="2"/>
        </w:numPr>
        <w:spacing w:after="0" w:afterAutospacing="0" w:before="0" w:beforeAutospacing="0" w:line="276.0005454545455" w:lineRule="auto"/>
        <w:ind w:left="720" w:hanging="360"/>
      </w:pPr>
      <w:r w:rsidDel="00000000" w:rsidR="00000000" w:rsidRPr="00000000">
        <w:rPr>
          <w:rtl w:val="0"/>
        </w:rPr>
        <w:t xml:space="preserve">Emma mentions a database compression algorithm she developed at Nexis Technologies to optimize data storage.</w:t>
      </w:r>
    </w:p>
    <w:p w:rsidR="00000000" w:rsidDel="00000000" w:rsidP="00000000" w:rsidRDefault="00000000" w:rsidRPr="00000000" w14:paraId="00000024">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Prohibited</w:t>
      </w:r>
      <w:r w:rsidDel="00000000" w:rsidR="00000000" w:rsidRPr="00000000">
        <w:rPr>
          <w:rtl w:val="0"/>
        </w:rPr>
        <w:t xml:space="preserve">: This algorithm is a proprietary technology from Nexis Technologies.</w:t>
      </w:r>
    </w:p>
    <w:p w:rsidR="00000000" w:rsidDel="00000000" w:rsidP="00000000" w:rsidRDefault="00000000" w:rsidRPr="00000000" w14:paraId="00000025">
      <w:pPr>
        <w:numPr>
          <w:ilvl w:val="0"/>
          <w:numId w:val="2"/>
        </w:numPr>
        <w:spacing w:after="0" w:afterAutospacing="0" w:before="0" w:beforeAutospacing="0" w:line="276.0005454545455" w:lineRule="auto"/>
        <w:ind w:left="720" w:hanging="360"/>
      </w:pPr>
      <w:r w:rsidDel="00000000" w:rsidR="00000000" w:rsidRPr="00000000">
        <w:rPr>
          <w:rtl w:val="0"/>
        </w:rPr>
        <w:t xml:space="preserve">Emma shares her experience working with open-source tools like PostgreSQL for database management.</w:t>
      </w:r>
    </w:p>
    <w:p w:rsidR="00000000" w:rsidDel="00000000" w:rsidP="00000000" w:rsidRDefault="00000000" w:rsidRPr="00000000" w14:paraId="00000026">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Allowed</w:t>
      </w:r>
      <w:r w:rsidDel="00000000" w:rsidR="00000000" w:rsidRPr="00000000">
        <w:rPr>
          <w:rtl w:val="0"/>
        </w:rPr>
        <w:t xml:space="preserve">: Open-source tools and general knowledge are not protected by the NDA.</w:t>
      </w:r>
    </w:p>
    <w:p w:rsidR="00000000" w:rsidDel="00000000" w:rsidP="00000000" w:rsidRDefault="00000000" w:rsidRPr="00000000" w14:paraId="00000027">
      <w:pPr>
        <w:numPr>
          <w:ilvl w:val="0"/>
          <w:numId w:val="2"/>
        </w:numPr>
        <w:spacing w:after="0" w:afterAutospacing="0" w:before="0" w:beforeAutospacing="0" w:line="276.0005454545455" w:lineRule="auto"/>
        <w:ind w:left="720" w:hanging="360"/>
      </w:pPr>
      <w:r w:rsidDel="00000000" w:rsidR="00000000" w:rsidRPr="00000000">
        <w:rPr>
          <w:rtl w:val="0"/>
        </w:rPr>
        <w:t xml:space="preserve">Emma describes the architecture of a custom-built software system designed by Nexis Technologies for high-speed data retrieval.</w:t>
      </w:r>
    </w:p>
    <w:p w:rsidR="00000000" w:rsidDel="00000000" w:rsidP="00000000" w:rsidRDefault="00000000" w:rsidRPr="00000000" w14:paraId="00000028">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Prohibited</w:t>
      </w:r>
      <w:r w:rsidDel="00000000" w:rsidR="00000000" w:rsidRPr="00000000">
        <w:rPr>
          <w:rtl w:val="0"/>
        </w:rPr>
        <w:t xml:space="preserve">: This constitutes proprietary knowledge and cannot be shared.</w:t>
      </w:r>
    </w:p>
    <w:p w:rsidR="00000000" w:rsidDel="00000000" w:rsidP="00000000" w:rsidRDefault="00000000" w:rsidRPr="00000000" w14:paraId="00000029">
      <w:pPr>
        <w:numPr>
          <w:ilvl w:val="0"/>
          <w:numId w:val="2"/>
        </w:numPr>
        <w:spacing w:after="0" w:afterAutospacing="0" w:before="0" w:beforeAutospacing="0" w:line="276.0005454545455" w:lineRule="auto"/>
        <w:ind w:left="720" w:hanging="360"/>
      </w:pPr>
      <w:r w:rsidDel="00000000" w:rsidR="00000000" w:rsidRPr="00000000">
        <w:rPr>
          <w:rtl w:val="0"/>
        </w:rPr>
        <w:t xml:space="preserve">Emma explains the benefits of using "lazy loading" techniques to optimize web application performance.</w:t>
      </w:r>
    </w:p>
    <w:p w:rsidR="00000000" w:rsidDel="00000000" w:rsidP="00000000" w:rsidRDefault="00000000" w:rsidRPr="00000000" w14:paraId="0000002A">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Allowed</w:t>
      </w:r>
      <w:r w:rsidDel="00000000" w:rsidR="00000000" w:rsidRPr="00000000">
        <w:rPr>
          <w:rtl w:val="0"/>
        </w:rPr>
        <w:t xml:space="preserve">: Lazy loading is a widely known industry concept.</w:t>
      </w:r>
    </w:p>
    <w:p w:rsidR="00000000" w:rsidDel="00000000" w:rsidP="00000000" w:rsidRDefault="00000000" w:rsidRPr="00000000" w14:paraId="0000002B">
      <w:pPr>
        <w:numPr>
          <w:ilvl w:val="0"/>
          <w:numId w:val="2"/>
        </w:numPr>
        <w:spacing w:after="0" w:afterAutospacing="0" w:before="0" w:beforeAutospacing="0" w:line="276.0005454545455" w:lineRule="auto"/>
        <w:ind w:left="720" w:hanging="360"/>
      </w:pPr>
      <w:r w:rsidDel="00000000" w:rsidR="00000000" w:rsidRPr="00000000">
        <w:rPr>
          <w:rtl w:val="0"/>
        </w:rPr>
        <w:t xml:space="preserve">Emma demonstrates a unique data encryption method used at Nexis Technologies to secure sensitive customer information.</w:t>
      </w:r>
    </w:p>
    <w:p w:rsidR="00000000" w:rsidDel="00000000" w:rsidP="00000000" w:rsidRDefault="00000000" w:rsidRPr="00000000" w14:paraId="0000002C">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Prohibited</w:t>
      </w:r>
      <w:r w:rsidDel="00000000" w:rsidR="00000000" w:rsidRPr="00000000">
        <w:rPr>
          <w:rtl w:val="0"/>
        </w:rPr>
        <w:t xml:space="preserve">: This is specific proprietary technology and is protected by the NDA.</w:t>
      </w:r>
    </w:p>
    <w:p w:rsidR="00000000" w:rsidDel="00000000" w:rsidP="00000000" w:rsidRDefault="00000000" w:rsidRPr="00000000" w14:paraId="0000002D">
      <w:pPr>
        <w:numPr>
          <w:ilvl w:val="0"/>
          <w:numId w:val="2"/>
        </w:numPr>
        <w:spacing w:after="0" w:afterAutospacing="0" w:before="0" w:beforeAutospacing="0" w:line="276.0005454545455" w:lineRule="auto"/>
        <w:ind w:left="720" w:hanging="360"/>
      </w:pPr>
      <w:r w:rsidDel="00000000" w:rsidR="00000000" w:rsidRPr="00000000">
        <w:rPr>
          <w:rtl w:val="0"/>
        </w:rPr>
        <w:t xml:space="preserve">Emma reviews an academic paper on distributed databases and suggests applying the concepts to Spark Innovations’ project.</w:t>
      </w:r>
    </w:p>
    <w:p w:rsidR="00000000" w:rsidDel="00000000" w:rsidP="00000000" w:rsidRDefault="00000000" w:rsidRPr="00000000" w14:paraId="0000002E">
      <w:pPr>
        <w:numPr>
          <w:ilvl w:val="1"/>
          <w:numId w:val="2"/>
        </w:numPr>
        <w:spacing w:after="0" w:afterAutospacing="0" w:before="0" w:beforeAutospacing="0" w:line="276.0005454545455" w:lineRule="auto"/>
        <w:ind w:left="1440" w:hanging="360"/>
      </w:pPr>
      <w:r w:rsidDel="00000000" w:rsidR="00000000" w:rsidRPr="00000000">
        <w:rPr>
          <w:b w:val="1"/>
          <w:bCs w:val="1"/>
          <w:rtl w:val="0"/>
        </w:rPr>
        <w:t xml:space="preserve">Allowed</w:t>
      </w:r>
      <w:r w:rsidDel="00000000" w:rsidR="00000000" w:rsidRPr="00000000">
        <w:rPr>
          <w:rtl w:val="0"/>
        </w:rPr>
        <w:t xml:space="preserve">: Referencing publicly available research is not a violation of the NDA.</w:t>
      </w:r>
    </w:p>
    <w:p w:rsidR="00000000" w:rsidDel="00000000" w:rsidP="00000000" w:rsidRDefault="00000000" w:rsidRPr="00000000" w14:paraId="0000002F">
      <w:pPr>
        <w:numPr>
          <w:ilvl w:val="0"/>
          <w:numId w:val="2"/>
        </w:numPr>
        <w:spacing w:after="0" w:afterAutospacing="0" w:before="0" w:beforeAutospacing="0" w:line="276.0005454545455" w:lineRule="auto"/>
        <w:ind w:left="720" w:hanging="360"/>
      </w:pPr>
      <w:r w:rsidDel="00000000" w:rsidR="00000000" w:rsidRPr="00000000">
        <w:rPr>
          <w:rtl w:val="0"/>
        </w:rPr>
        <w:t xml:space="preserve">Emma provides a detailed performance report from her work at Nexis Technologies to illustrate challenges in database performance.</w:t>
      </w:r>
    </w:p>
    <w:p w:rsidR="00000000" w:rsidDel="00000000" w:rsidP="00000000" w:rsidRDefault="00000000" w:rsidRPr="00000000" w14:paraId="00000030">
      <w:pPr>
        <w:numPr>
          <w:ilvl w:val="1"/>
          <w:numId w:val="2"/>
        </w:numPr>
        <w:spacing w:after="240" w:before="0" w:beforeAutospacing="0" w:line="276.0005454545455" w:lineRule="auto"/>
        <w:ind w:left="1440" w:hanging="360"/>
      </w:pPr>
      <w:r w:rsidDel="00000000" w:rsidR="00000000" w:rsidRPr="00000000">
        <w:rPr>
          <w:b w:val="1"/>
          <w:bCs w:val="1"/>
          <w:rtl w:val="0"/>
        </w:rPr>
        <w:t xml:space="preserve">Prohibited</w:t>
      </w:r>
      <w:r w:rsidDel="00000000" w:rsidR="00000000" w:rsidRPr="00000000">
        <w:rPr>
          <w:rtl w:val="0"/>
        </w:rPr>
        <w:t xml:space="preserve">: Sharing internal reports or data from Nexis Technologies breaches the NDA.</w:t>
      </w:r>
    </w:p>
    <w:p w:rsidR="00000000" w:rsidDel="00000000" w:rsidP="00000000" w:rsidRDefault="00000000" w:rsidRPr="00000000" w14:paraId="00000031">
      <w:pPr>
        <w:spacing w:line="276.0005454545455" w:lineRule="auto"/>
        <w:rPr/>
      </w:pPr>
      <w:r w:rsidDel="00000000" w:rsidR="00000000" w:rsidRPr="00000000">
        <w:rPr>
          <w:rtl w:val="0"/>
        </w:rPr>
        <w:t xml:space="preserve">How does reviewing the NDA help Emma understand her boundaries? </w:t>
      </w:r>
    </w:p>
    <w:p w:rsidR="00000000" w:rsidDel="00000000" w:rsidP="00000000" w:rsidRDefault="00000000" w:rsidRPr="00000000" w14:paraId="00000032">
      <w:pPr>
        <w:spacing w:after="200" w:line="276.0005454545455" w:lineRule="auto"/>
        <w:rPr>
          <w:strike w:val="1"/>
        </w:rPr>
      </w:pPr>
      <w:r w:rsidDel="00000000" w:rsidR="00000000" w:rsidRPr="00000000">
        <w:rPr>
          <w:rtl w:val="0"/>
        </w:rPr>
        <w:t xml:space="preserve">What specific risks might arise if she crosses those boundaries?</w:t>
      </w:r>
      <w:r w:rsidDel="00000000" w:rsidR="00000000" w:rsidRPr="00000000">
        <w:rPr>
          <w:rtl w:val="0"/>
        </w:rPr>
      </w:r>
    </w:p>
    <w:p w:rsidR="00000000" w:rsidDel="00000000" w:rsidP="00000000" w:rsidRDefault="00000000" w:rsidRPr="00000000" w14:paraId="00000033">
      <w:pPr>
        <w:pStyle w:val="Heading2"/>
        <w:rPr/>
      </w:pPr>
      <w:bookmarkStart w:colFirst="0" w:colLast="0" w:name="_32xhokbzl4ft" w:id="3"/>
      <w:bookmarkEnd w:id="3"/>
      <w:r w:rsidDel="00000000" w:rsidR="00000000" w:rsidRPr="00000000">
        <w:rPr>
          <w:rtl w:val="0"/>
        </w:rPr>
        <w:t xml:space="preserve">Section 5</w:t>
      </w:r>
    </w:p>
    <w:p w:rsidR="00000000" w:rsidDel="00000000" w:rsidP="00000000" w:rsidRDefault="00000000" w:rsidRPr="00000000" w14:paraId="00000034">
      <w:pPr>
        <w:rPr/>
      </w:pPr>
      <w:r w:rsidDel="00000000" w:rsidR="00000000" w:rsidRPr="00000000">
        <w:rPr>
          <w:b w:val="1"/>
          <w:bCs w:val="1"/>
          <w:rtl w:val="0"/>
        </w:rPr>
        <w:t xml:space="preserve">Text:</w:t>
      </w:r>
      <w:r w:rsidDel="00000000" w:rsidR="00000000" w:rsidRPr="00000000">
        <w:rPr>
          <w:rtl w:val="0"/>
        </w:rPr>
        <w:t xml:space="preserve"> Emma decides to schedule a phone call with Tom, the legal advisor, to confirm her understanding of the NDA. </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Emma:</w:t>
      </w:r>
      <w:r w:rsidDel="00000000" w:rsidR="00000000" w:rsidRPr="00000000">
        <w:rPr>
          <w:rtl w:val="0"/>
        </w:rPr>
        <w:t xml:space="preserve"> Hi Tom, I want to make sure I’m clear about what I can and can’t share with my new team at Spark Innovations. They’re asking for my input on optimizing database performance, but I’m worried about crossing the line.</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Tom:</w:t>
      </w:r>
      <w:r w:rsidDel="00000000" w:rsidR="00000000" w:rsidRPr="00000000">
        <w:rPr>
          <w:rtl w:val="0"/>
        </w:rPr>
        <w:t xml:space="preserve"> That’s a good instinct, Emma. Let me break it down for you. The key is understanding the difference between general industry knowledge, which is yours to use, and proprietary information, which is off-limits under the NDA. Let’s walk through some key clauses in your NDA to help clarify things.</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Emma:</w:t>
      </w:r>
      <w:r w:rsidDel="00000000" w:rsidR="00000000" w:rsidRPr="00000000">
        <w:rPr>
          <w:rtl w:val="0"/>
        </w:rPr>
        <w:t xml:space="preserve"> That would be great. Could you give me some examples of what’s allowed and what’s not?</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Tom:</w:t>
      </w:r>
      <w:r w:rsidDel="00000000" w:rsidR="00000000" w:rsidRPr="00000000">
        <w:rPr>
          <w:rtl w:val="0"/>
        </w:rPr>
        <w:t xml:space="preserve"> Of course. Here are a few scenarios:</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rtl w:val="0"/>
        </w:rPr>
        <w:t xml:space="preserve">If you suggest techniques like database indexing or partitioning, those are general industry practices and completely fine to share.</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However, if you describe the specific compression algorithm or custom database architecture used at Nexis Technologies, that would be a breach of your NDA.</w:t>
      </w:r>
    </w:p>
    <w:p w:rsidR="00000000" w:rsidDel="00000000" w:rsidP="00000000" w:rsidRDefault="00000000" w:rsidRPr="00000000" w14:paraId="0000003B">
      <w:pPr>
        <w:numPr>
          <w:ilvl w:val="0"/>
          <w:numId w:val="1"/>
        </w:numPr>
        <w:spacing w:after="240" w:before="0" w:beforeAutospacing="0" w:lineRule="auto"/>
        <w:ind w:left="720" w:hanging="360"/>
      </w:pPr>
      <w:r w:rsidDel="00000000" w:rsidR="00000000" w:rsidRPr="00000000">
        <w:rPr>
          <w:rtl w:val="0"/>
        </w:rPr>
        <w:t xml:space="preserve">Similarly, sharing abstract principles from research papers is allowed, but avoid anything that was developed uniquely at Nexis Technologies, even if you think it could help Spark Innovations.</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Emma:</w:t>
      </w:r>
      <w:r w:rsidDel="00000000" w:rsidR="00000000" w:rsidRPr="00000000">
        <w:rPr>
          <w:rtl w:val="0"/>
        </w:rPr>
        <w:t xml:space="preserve"> What about proprietary techniques I learned at Nexis? Can I rephrase them in a way that isn’t exact?</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Tom:</w:t>
      </w:r>
      <w:r w:rsidDel="00000000" w:rsidR="00000000" w:rsidRPr="00000000">
        <w:rPr>
          <w:rtl w:val="0"/>
        </w:rPr>
        <w:t xml:space="preserve"> That’s risky. The </w:t>
      </w:r>
      <w:r w:rsidDel="00000000" w:rsidR="00000000" w:rsidRPr="00000000">
        <w:rPr>
          <w:b w:val="1"/>
          <w:bCs w:val="1"/>
          <w:rtl w:val="0"/>
        </w:rPr>
        <w:t xml:space="preserve">'Proprietary Technology' </w:t>
      </w:r>
      <w:r w:rsidDel="00000000" w:rsidR="00000000" w:rsidRPr="00000000">
        <w:rPr>
          <w:rtl w:val="0"/>
        </w:rPr>
        <w:t xml:space="preserve">clause in your NDA specifically prohibits using any methods, systems, or tools developed by Nexis. Even a vague explanation could imply you’re drawing from proprietary knowledge. Always ask yourself: Is this something I learned generally in the field, or does it stem directly from my work at Nexis Technologies? If it’s the latter, don’t share it.</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Emma:</w:t>
      </w:r>
      <w:r w:rsidDel="00000000" w:rsidR="00000000" w:rsidRPr="00000000">
        <w:rPr>
          <w:rtl w:val="0"/>
        </w:rPr>
        <w:t xml:space="preserve"> Okay. What does the NDA say about how long I have to comply with these restrictions?</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Tom:</w:t>
      </w:r>
      <w:r w:rsidDel="00000000" w:rsidR="00000000" w:rsidRPr="00000000">
        <w:rPr>
          <w:rtl w:val="0"/>
        </w:rPr>
        <w:t xml:space="preserve"> The </w:t>
      </w:r>
      <w:r w:rsidDel="00000000" w:rsidR="00000000" w:rsidRPr="00000000">
        <w:rPr>
          <w:b w:val="1"/>
          <w:bCs w:val="1"/>
          <w:rtl w:val="0"/>
        </w:rPr>
        <w:t xml:space="preserve">'Non-Disclosure Period' </w:t>
      </w:r>
      <w:r w:rsidDel="00000000" w:rsidR="00000000" w:rsidRPr="00000000">
        <w:rPr>
          <w:rtl w:val="0"/>
        </w:rPr>
        <w:t xml:space="preserve">clause outlines that your confidentiality obligations remain in effect during your employment and for two years after you leave Nexis Technologies. So even if something feels outdated, you’re still bound to protect it for that period.</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Emma:</w:t>
      </w:r>
      <w:r w:rsidDel="00000000" w:rsidR="00000000" w:rsidRPr="00000000">
        <w:rPr>
          <w:rtl w:val="0"/>
        </w:rPr>
        <w:t xml:space="preserve"> What if I’m unsure about whether something crosses the line?</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Tom:</w:t>
      </w:r>
      <w:r w:rsidDel="00000000" w:rsidR="00000000" w:rsidRPr="00000000">
        <w:rPr>
          <w:rtl w:val="0"/>
        </w:rPr>
        <w:t xml:space="preserve"> That’s when you should err on the side of caution. The </w:t>
      </w:r>
      <w:r w:rsidDel="00000000" w:rsidR="00000000" w:rsidRPr="00000000">
        <w:rPr>
          <w:b w:val="1"/>
          <w:bCs w:val="1"/>
          <w:rtl w:val="0"/>
        </w:rPr>
        <w:t xml:space="preserve">'Breach and Remedies' </w:t>
      </w:r>
      <w:r w:rsidDel="00000000" w:rsidR="00000000" w:rsidRPr="00000000">
        <w:rPr>
          <w:rtl w:val="0"/>
        </w:rPr>
        <w:t xml:space="preserve">clause is very clear: If you violate the NDA, Nexis Technologies could pursue legal action against you and potentially against Spark Innovations. This could include seeking damages or an injunction to prevent further disclosure. In these situations, it’s better to take extra time to consult me or the legal team than to risk a breach.</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Emma:</w:t>
      </w:r>
      <w:r w:rsidDel="00000000" w:rsidR="00000000" w:rsidRPr="00000000">
        <w:rPr>
          <w:rtl w:val="0"/>
        </w:rPr>
        <w:t xml:space="preserve"> What about situations where my team pressures me to share more details?</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Tom:</w:t>
      </w:r>
      <w:r w:rsidDel="00000000" w:rsidR="00000000" w:rsidRPr="00000000">
        <w:rPr>
          <w:rtl w:val="0"/>
        </w:rPr>
        <w:t xml:space="preserve"> Remind them of your NDA obligations. If they need more detailed insights, you can suggest hiring a consultant who isn’t restricted by an NDA. That’s a safer way to ensure the team gets the help they need without putting you in a compromising position.</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Emma:</w:t>
      </w:r>
      <w:r w:rsidDel="00000000" w:rsidR="00000000" w:rsidRPr="00000000">
        <w:rPr>
          <w:rtl w:val="0"/>
        </w:rPr>
        <w:t xml:space="preserve"> Got it. So to summarize, I should focus on general knowledge, avoid anything proprietary, and consult you if I’m unsure?</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Tom:</w:t>
      </w:r>
      <w:r w:rsidDel="00000000" w:rsidR="00000000" w:rsidRPr="00000000">
        <w:rPr>
          <w:rtl w:val="0"/>
        </w:rPr>
        <w:t xml:space="preserve"> Exactly. Stick to what’s widely known in the industry, and avoid sharing anything that gives Nexis a competitive advantage or that you specifically developed during your time there. The </w:t>
      </w:r>
      <w:r w:rsidDel="00000000" w:rsidR="00000000" w:rsidRPr="00000000">
        <w:rPr>
          <w:b w:val="1"/>
          <w:bCs w:val="1"/>
          <w:rtl w:val="0"/>
        </w:rPr>
        <w:t xml:space="preserve">'Confidential Information' </w:t>
      </w:r>
      <w:r w:rsidDel="00000000" w:rsidR="00000000" w:rsidRPr="00000000">
        <w:rPr>
          <w:rtl w:val="0"/>
        </w:rPr>
        <w:t xml:space="preserve">clause makes it clear that anything marked as confidential -like trade secrets, proprietary methods, or internal reports- must remain protected. Don’t hesitate to reach out if you’re in doubt.</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Emma:</w:t>
      </w:r>
      <w:r w:rsidDel="00000000" w:rsidR="00000000" w:rsidRPr="00000000">
        <w:rPr>
          <w:rtl w:val="0"/>
        </w:rPr>
        <w:t xml:space="preserve"> That makes sense. Thanks for the clarification, Tom.</w:t>
      </w:r>
      <w:r w:rsidDel="00000000" w:rsidR="00000000" w:rsidRPr="00000000">
        <w:rPr>
          <w:rtl w:val="0"/>
        </w:rPr>
      </w:r>
    </w:p>
    <w:p w:rsidR="00000000" w:rsidDel="00000000" w:rsidP="00000000" w:rsidRDefault="00000000" w:rsidRPr="00000000" w14:paraId="00000047">
      <w:pPr>
        <w:spacing w:line="276.0005454545455" w:lineRule="auto"/>
        <w:rPr/>
      </w:pPr>
      <w:r w:rsidDel="00000000" w:rsidR="00000000" w:rsidRPr="00000000">
        <w:rPr>
          <w:rtl w:val="0"/>
        </w:rPr>
        <w:t xml:space="preserve">After reviewing the NDA and speaking with Tom, how might Emma approach discussions with her team? </w:t>
      </w:r>
    </w:p>
    <w:p w:rsidR="00000000" w:rsidDel="00000000" w:rsidP="00000000" w:rsidRDefault="00000000" w:rsidRPr="00000000" w14:paraId="00000048">
      <w:pPr>
        <w:spacing w:line="276.0005454545455" w:lineRule="auto"/>
        <w:rPr/>
      </w:pPr>
      <w:r w:rsidDel="00000000" w:rsidR="00000000" w:rsidRPr="00000000">
        <w:rPr>
          <w:rtl w:val="0"/>
        </w:rPr>
        <w:t xml:space="preserve">Provide at least two specific examples of how she could contribute ideas without breaching her NDA. </w:t>
      </w:r>
    </w:p>
    <w:p w:rsidR="00000000" w:rsidDel="00000000" w:rsidP="00000000" w:rsidRDefault="00000000" w:rsidRPr="00000000" w14:paraId="00000049">
      <w:pPr>
        <w:spacing w:after="200" w:line="276.0005454545455" w:lineRule="auto"/>
        <w:rPr/>
      </w:pPr>
      <w:r w:rsidDel="00000000" w:rsidR="00000000" w:rsidRPr="00000000">
        <w:rPr>
          <w:rtl w:val="0"/>
        </w:rPr>
        <w:t xml:space="preserve">Think about what types of advice or guidance she could give while respecting the NDA's boundaries. </w:t>
      </w:r>
    </w:p>
    <w:p w:rsidR="00000000" w:rsidDel="00000000" w:rsidP="00000000" w:rsidRDefault="00000000" w:rsidRPr="00000000" w14:paraId="0000004A">
      <w:pPr>
        <w:pStyle w:val="Heading2"/>
        <w:spacing w:after="200" w:line="276.0005454545455" w:lineRule="auto"/>
        <w:rPr/>
      </w:pPr>
      <w:bookmarkStart w:colFirst="0" w:colLast="0" w:name="_v7wug83fv8ho" w:id="4"/>
      <w:bookmarkEnd w:id="4"/>
      <w:r w:rsidDel="00000000" w:rsidR="00000000" w:rsidRPr="00000000">
        <w:rPr>
          <w:rtl w:val="0"/>
        </w:rPr>
        <w:t xml:space="preserve">Section 6</w:t>
      </w:r>
    </w:p>
    <w:p w:rsidR="00000000" w:rsidDel="00000000" w:rsidP="00000000" w:rsidRDefault="00000000" w:rsidRPr="00000000" w14:paraId="0000004B">
      <w:pPr>
        <w:spacing w:after="200" w:line="276.0005454545455" w:lineRule="auto"/>
        <w:rPr/>
      </w:pPr>
      <w:r w:rsidDel="00000000" w:rsidR="00000000" w:rsidRPr="00000000">
        <w:rPr>
          <w:b w:val="1"/>
          <w:bCs w:val="1"/>
          <w:rtl w:val="0"/>
        </w:rPr>
        <w:t xml:space="preserve">Text: </w:t>
      </w:r>
      <w:r w:rsidDel="00000000" w:rsidR="00000000" w:rsidRPr="00000000">
        <w:rPr>
          <w:rtl w:val="0"/>
        </w:rPr>
        <w:t xml:space="preserve">Emma meets with Michael and Sara again, this time with a clearer understanding of her legal boundaries. However, the team’s performance is still lagging, and the pressure is mounting to find solutions. Emma knows she must contribute without breaching her NDA, but the team is eager for more substantial input. Emma takes the lead in a strategy discussion with Michael and Sara. She has three options to contribute without violating her NDA.</w:t>
      </w:r>
    </w:p>
    <w:p w:rsidR="00000000" w:rsidDel="00000000" w:rsidP="00000000" w:rsidRDefault="00000000" w:rsidRPr="00000000" w14:paraId="0000004C">
      <w:pPr>
        <w:rPr/>
      </w:pPr>
      <w:r w:rsidDel="00000000" w:rsidR="00000000" w:rsidRPr="00000000">
        <w:rPr>
          <w:b w:val="1"/>
          <w:bCs w:val="1"/>
          <w:rtl w:val="0"/>
        </w:rPr>
        <w:t xml:space="preserve">Option A:</w:t>
      </w:r>
      <w:r w:rsidDel="00000000" w:rsidR="00000000" w:rsidRPr="00000000">
        <w:rPr>
          <w:rtl w:val="0"/>
        </w:rPr>
        <w:t xml:space="preserve"> Emma plays it safe, offering only broad suggestions, which frustrates the team but ensures legal safety. As a consequence, the team remains stuck, respecting Emma’s caution but unable to move forward. The project stalls, leading to increased frustration.</w:t>
      </w:r>
    </w:p>
    <w:p w:rsidR="00000000" w:rsidDel="00000000" w:rsidP="00000000" w:rsidRDefault="00000000" w:rsidRPr="00000000" w14:paraId="0000004D">
      <w:pPr>
        <w:rPr/>
      </w:pPr>
      <w:r w:rsidDel="00000000" w:rsidR="00000000" w:rsidRPr="00000000">
        <w:rPr>
          <w:b w:val="1"/>
          <w:bCs w:val="1"/>
          <w:rtl w:val="0"/>
        </w:rPr>
        <w:t xml:space="preserve">Option B: </w:t>
      </w:r>
      <w:r w:rsidDel="00000000" w:rsidR="00000000" w:rsidRPr="00000000">
        <w:rPr>
          <w:rtl w:val="0"/>
        </w:rPr>
        <w:t xml:space="preserve">Emma offers more detailed insights, staying just within NDA boundaries, leading to some progress but making her nervous about potential violations. As a consequence, the team makes progress, but Emma begins to feel anxious about how close she came to violating her NDA.</w:t>
      </w:r>
    </w:p>
    <w:p w:rsidR="00000000" w:rsidDel="00000000" w:rsidP="00000000" w:rsidRDefault="00000000" w:rsidRPr="00000000" w14:paraId="0000004E">
      <w:pPr>
        <w:rPr/>
      </w:pPr>
      <w:r w:rsidDel="00000000" w:rsidR="00000000" w:rsidRPr="00000000">
        <w:rPr>
          <w:b w:val="1"/>
          <w:bCs w:val="1"/>
          <w:rtl w:val="0"/>
        </w:rPr>
        <w:t xml:space="preserve">Option C: </w:t>
      </w:r>
      <w:r w:rsidDel="00000000" w:rsidR="00000000" w:rsidRPr="00000000">
        <w:rPr>
          <w:rtl w:val="0"/>
        </w:rPr>
        <w:t xml:space="preserve">Emma suggests bringing in outside consultants to provide expertise that she cannot offer due to the NDA. As a consequence, the team agrees to hire consultants, reducing the pressure on Emma and allowing for new ideas, though it incurs additional costs and time.</w:t>
      </w:r>
    </w:p>
    <w:p w:rsidR="00000000" w:rsidDel="00000000" w:rsidP="00000000" w:rsidRDefault="00000000" w:rsidRPr="00000000" w14:paraId="0000004F">
      <w:pPr>
        <w:rPr/>
      </w:pPr>
      <w:r w:rsidDel="00000000" w:rsidR="00000000" w:rsidRPr="00000000">
        <w:rPr>
          <w:rtl w:val="0"/>
        </w:rPr>
        <w:br w:type="textWrapping"/>
        <w:t xml:space="preserve">Considering the outcomes, which approach would you choose and why? </w:t>
      </w:r>
    </w:p>
    <w:p w:rsidR="00000000" w:rsidDel="00000000" w:rsidP="00000000" w:rsidRDefault="00000000" w:rsidRPr="00000000" w14:paraId="00000050">
      <w:pPr>
        <w:rPr/>
      </w:pPr>
      <w:r w:rsidDel="00000000" w:rsidR="00000000" w:rsidRPr="00000000">
        <w:rPr>
          <w:rtl w:val="0"/>
        </w:rPr>
        <w:t xml:space="preserve">What are the ethical and practical implications of each choice?</w:t>
      </w:r>
    </w:p>
    <w:p w:rsidR="00000000" w:rsidDel="00000000" w:rsidP="00000000" w:rsidRDefault="00000000" w:rsidRPr="00000000" w14:paraId="00000051">
      <w:pPr>
        <w:spacing w:after="200" w:line="276.0005454545455" w:lineRule="auto"/>
        <w:rPr/>
      </w:pPr>
      <w:r w:rsidDel="00000000" w:rsidR="00000000" w:rsidRPr="00000000">
        <w:rPr>
          <w:rtl w:val="0"/>
        </w:rPr>
      </w:r>
    </w:p>
    <w:p w:rsidR="00000000" w:rsidDel="00000000" w:rsidP="00000000" w:rsidRDefault="00000000" w:rsidRPr="00000000" w14:paraId="00000052">
      <w:pPr>
        <w:pStyle w:val="Heading2"/>
        <w:rPr/>
      </w:pPr>
      <w:bookmarkStart w:colFirst="0" w:colLast="0" w:name="_hinc6sdbfqkz" w:id="5"/>
      <w:bookmarkEnd w:id="5"/>
      <w:r w:rsidDel="00000000" w:rsidR="00000000" w:rsidRPr="00000000">
        <w:rPr>
          <w:rtl w:val="0"/>
        </w:rPr>
        <w:t xml:space="preserve">Section 7</w:t>
      </w:r>
    </w:p>
    <w:p w:rsidR="00000000" w:rsidDel="00000000" w:rsidP="00000000" w:rsidRDefault="00000000" w:rsidRPr="00000000" w14:paraId="00000053">
      <w:pPr>
        <w:rPr/>
      </w:pPr>
      <w:r w:rsidDel="00000000" w:rsidR="00000000" w:rsidRPr="00000000">
        <w:rPr>
          <w:b w:val="1"/>
          <w:bCs w:val="1"/>
          <w:rtl w:val="0"/>
        </w:rPr>
        <w:t xml:space="preserve">Text:</w:t>
      </w:r>
      <w:r w:rsidDel="00000000" w:rsidR="00000000" w:rsidRPr="00000000">
        <w:rPr>
          <w:rtl w:val="0"/>
        </w:rPr>
        <w:t xml:space="preserve"> A few days later, Emma receives an urgent email from Michael, who is increasingly concerned about the project’s delays.</w:t>
      </w:r>
    </w:p>
    <w:p w:rsidR="00000000" w:rsidDel="00000000" w:rsidP="00000000" w:rsidRDefault="00000000" w:rsidRPr="00000000" w14:paraId="00000054">
      <w:pPr>
        <w:rPr>
          <w:b w:val="1"/>
          <w:bCs w:val="1"/>
          <w:i w:val="1"/>
          <w:iCs w:val="1"/>
        </w:rPr>
      </w:pPr>
      <w:r w:rsidDel="00000000" w:rsidR="00000000" w:rsidRPr="00000000">
        <w:rPr>
          <w:rtl w:val="0"/>
        </w:rPr>
      </w:r>
    </w:p>
    <w:p w:rsidR="00000000" w:rsidDel="00000000" w:rsidP="00000000" w:rsidRDefault="00000000" w:rsidRPr="00000000" w14:paraId="00000055">
      <w:pPr>
        <w:rPr>
          <w:b w:val="1"/>
          <w:bCs w:val="1"/>
          <w:i w:val="1"/>
          <w:iCs w:val="1"/>
        </w:rPr>
      </w:pPr>
      <w:r w:rsidDel="00000000" w:rsidR="00000000" w:rsidRPr="00000000">
        <w:rPr>
          <w:b w:val="1"/>
          <w:bCs w:val="1"/>
          <w:i w:val="1"/>
          <w:iCs w:val="1"/>
          <w:rtl w:val="0"/>
        </w:rPr>
        <w:t xml:space="preserve">Email Content:</w:t>
      </w:r>
    </w:p>
    <w:p w:rsidR="00000000" w:rsidDel="00000000" w:rsidP="00000000" w:rsidRDefault="00000000" w:rsidRPr="00000000" w14:paraId="00000056">
      <w:pPr>
        <w:rPr/>
      </w:pPr>
      <w:r w:rsidDel="00000000" w:rsidR="00000000" w:rsidRPr="00000000">
        <w:rPr>
          <w:rtl w:val="0"/>
        </w:rPr>
        <w:t xml:space="preserve">Subject: Urgent - Project Status</w:t>
      </w:r>
    </w:p>
    <w:p w:rsidR="00000000" w:rsidDel="00000000" w:rsidP="00000000" w:rsidRDefault="00000000" w:rsidRPr="00000000" w14:paraId="00000057">
      <w:pPr>
        <w:rPr/>
      </w:pPr>
      <w:r w:rsidDel="00000000" w:rsidR="00000000" w:rsidRPr="00000000">
        <w:rPr>
          <w:rtl w:val="0"/>
        </w:rPr>
        <w:t xml:space="preserve">From: Michael (Manager)</w:t>
      </w:r>
    </w:p>
    <w:p w:rsidR="00000000" w:rsidDel="00000000" w:rsidP="00000000" w:rsidRDefault="00000000" w:rsidRPr="00000000" w14:paraId="00000058">
      <w:pPr>
        <w:rPr/>
      </w:pPr>
      <w:r w:rsidDel="00000000" w:rsidR="00000000" w:rsidRPr="00000000">
        <w:rPr>
          <w:rtl w:val="0"/>
        </w:rPr>
        <w:t xml:space="preserve">To: Emma</w:t>
      </w:r>
    </w:p>
    <w:p w:rsidR="00000000" w:rsidDel="00000000" w:rsidP="00000000" w:rsidRDefault="00000000" w:rsidRPr="00000000" w14:paraId="00000059">
      <w:pPr>
        <w:rPr/>
      </w:pPr>
      <w:r w:rsidDel="00000000" w:rsidR="00000000" w:rsidRPr="00000000">
        <w:rPr>
          <w:rtl w:val="0"/>
        </w:rPr>
        <w:t xml:space="preserve">"Emma, I understand your situation, but we’re running out of time. Is there anything more you can contribute? We need to move forward, and I trust your judgment."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How should Emma respond to Michael’s request for more input?</w:t>
      </w:r>
    </w:p>
    <w:p w:rsidR="00000000" w:rsidDel="00000000" w:rsidP="00000000" w:rsidRDefault="00000000" w:rsidRPr="00000000" w14:paraId="0000005C">
      <w:pPr>
        <w:rPr/>
      </w:pPr>
      <w:r w:rsidDel="00000000" w:rsidR="00000000" w:rsidRPr="00000000">
        <w:rPr>
          <w:b w:val="1"/>
          <w:bCs w:val="1"/>
          <w:rtl w:val="0"/>
        </w:rPr>
        <w:t xml:space="preserve">Option A</w:t>
      </w:r>
      <w:r w:rsidDel="00000000" w:rsidR="00000000" w:rsidRPr="00000000">
        <w:rPr>
          <w:rtl w:val="0"/>
        </w:rPr>
        <w:t xml:space="preserve">: Reaffirm that she can only offer general advice to stay within the NDA’s limits. As a consequence, Michael appreciates Emma’s honesty, but the project suffers further delays. Emma maintains her legal safety but risks disappointing her team.</w:t>
      </w:r>
    </w:p>
    <w:p w:rsidR="00000000" w:rsidDel="00000000" w:rsidP="00000000" w:rsidRDefault="00000000" w:rsidRPr="00000000" w14:paraId="0000005D">
      <w:pPr>
        <w:rPr/>
      </w:pPr>
      <w:r w:rsidDel="00000000" w:rsidR="00000000" w:rsidRPr="00000000">
        <w:rPr>
          <w:b w:val="1"/>
          <w:bCs w:val="1"/>
          <w:rtl w:val="0"/>
        </w:rPr>
        <w:t xml:space="preserve">Option B</w:t>
      </w:r>
      <w:r w:rsidDel="00000000" w:rsidR="00000000" w:rsidRPr="00000000">
        <w:rPr>
          <w:rtl w:val="0"/>
        </w:rPr>
        <w:t xml:space="preserve">: Suggest escalating the issue to senior management for additional resources and support. As a consequence, senior management steps in, adding more pressure but bringing in additional resources. Emma avoids legal risk, but faces higher scrutiny from leadership.</w:t>
      </w:r>
    </w:p>
    <w:p w:rsidR="00000000" w:rsidDel="00000000" w:rsidP="00000000" w:rsidRDefault="00000000" w:rsidRPr="00000000" w14:paraId="0000005E">
      <w:pPr>
        <w:rPr/>
      </w:pPr>
      <w:r w:rsidDel="00000000" w:rsidR="00000000" w:rsidRPr="00000000">
        <w:rPr>
          <w:b w:val="1"/>
          <w:bCs w:val="1"/>
          <w:rtl w:val="0"/>
        </w:rPr>
        <w:t xml:space="preserve">Option C</w:t>
      </w:r>
      <w:r w:rsidDel="00000000" w:rsidR="00000000" w:rsidRPr="00000000">
        <w:rPr>
          <w:rtl w:val="0"/>
        </w:rPr>
        <w:t xml:space="preserve">: Offer more detailed suggestions, knowing it’s a risk but trusting she can stay just within legal boundaries. As a consequence, the project moves forward quickly, but Emma starts feeling the stress of possibly overstepping her NDA obligations.</w:t>
      </w:r>
    </w:p>
    <w:p w:rsidR="00000000" w:rsidDel="00000000" w:rsidP="00000000" w:rsidRDefault="00000000" w:rsidRPr="00000000" w14:paraId="0000005F">
      <w:pPr>
        <w:pStyle w:val="Heading2"/>
        <w:rPr/>
      </w:pPr>
      <w:bookmarkStart w:colFirst="0" w:colLast="0" w:name="_u2yp0e67tcss" w:id="6"/>
      <w:bookmarkEnd w:id="6"/>
      <w:r w:rsidDel="00000000" w:rsidR="00000000" w:rsidRPr="00000000">
        <w:rPr>
          <w:rtl w:val="0"/>
        </w:rPr>
        <w:t xml:space="preserve">Section 9</w:t>
      </w:r>
    </w:p>
    <w:p w:rsidR="00000000" w:rsidDel="00000000" w:rsidP="00000000" w:rsidRDefault="00000000" w:rsidRPr="00000000" w14:paraId="00000060">
      <w:pPr>
        <w:rPr/>
      </w:pPr>
      <w:r w:rsidDel="00000000" w:rsidR="00000000" w:rsidRPr="00000000">
        <w:rPr>
          <w:b w:val="1"/>
          <w:bCs w:val="1"/>
          <w:rtl w:val="0"/>
        </w:rPr>
        <w:t xml:space="preserve">Text: </w:t>
      </w:r>
      <w:r w:rsidDel="00000000" w:rsidR="00000000" w:rsidRPr="00000000">
        <w:rPr>
          <w:rtl w:val="0"/>
        </w:rPr>
        <w:t xml:space="preserve">In this case study, we explored Emma's transition from Nexis Technologies to Spark Innovations. She faced multiple challenges related to her non-disclosure agreement, NDA, obligations, balancing her technical expertise with her ethical and legal responsibilities. Each decision point offered her choices that could impact her career, her team's progress, and her legal compliance. As you've seen, navigating these scenarios requires careful consideration of both immediate consequences and long-term impacts. </w:t>
      </w:r>
    </w:p>
    <w:p w:rsidR="00000000" w:rsidDel="00000000" w:rsidP="00000000" w:rsidRDefault="00000000" w:rsidRPr="00000000" w14:paraId="00000061">
      <w:pPr>
        <w:rPr/>
      </w:pPr>
      <w:r w:rsidDel="00000000" w:rsidR="00000000" w:rsidRPr="00000000">
        <w:rPr>
          <w:rtl w:val="0"/>
        </w:rPr>
        <w:t xml:space="preserve">Thank you for following Emma's journey. Navigating ethical and legal challenges is a vital skill in any career. Remember that each decision impacts not only the project, but also your reputation and trust within your team. We hope this case study has equipped you with insights into ethical decision-making and the importance of professional compliance. Remember, each decision counts. </w:t>
      </w:r>
    </w:p>
    <w:p w:rsidR="00000000" w:rsidDel="00000000" w:rsidP="00000000" w:rsidRDefault="00000000" w:rsidRPr="00000000" w14:paraId="00000062">
      <w:pPr>
        <w:rPr/>
      </w:pPr>
      <w:r w:rsidDel="00000000" w:rsidR="00000000" w:rsidRPr="00000000">
        <w:rPr>
          <w:rtl w:val="0"/>
        </w:rPr>
        <w:t xml:space="preserve">Now, we invite you to consider three reflection questions. Please take a few moments to answer these thoughtfully, as they're designed to help you integrate what you've learned and identify areas for growth.</w:t>
      </w:r>
    </w:p>
    <w:p w:rsidR="00000000" w:rsidDel="00000000" w:rsidP="00000000" w:rsidRDefault="00000000" w:rsidRPr="00000000" w14:paraId="00000063">
      <w:pPr>
        <w:spacing w:after="200" w:line="276.0005454545455" w:lineRule="auto"/>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r6hxvkcdgjtnlomLaaeOruGY7ogd5OhyLmndV27Gcl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